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地面站遥测序列审计需求规格说明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对地面站收到的多设备遥测序列进行乱序、重复和丢帧审计，生成单设备统计与告警摘要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REQ-GOSEQUENCEAUDIT-01  </w:t>
      </w:r>
      <w:r>
        <w:t>不同设备的序号状态互不影响</w:t>
      </w:r>
    </w:p>
    <w:p>
      <w:pPr>
        <w:keepLines/>
        <w:spacing w:after="80"/>
      </w:pPr>
      <w:r>
        <w:rPr>
          <w:b/>
          <w:color w:val="21446E"/>
        </w:rPr>
        <w:t xml:space="preserve">REQ-GOSEQUENCEAUDIT-02  </w:t>
      </w:r>
      <w:r>
        <w:t>重复帧应计数但不推进最近序号</w:t>
      </w:r>
    </w:p>
    <w:p>
      <w:pPr>
        <w:keepLines/>
        <w:spacing w:after="80"/>
      </w:pPr>
      <w:r>
        <w:rPr>
          <w:b/>
          <w:color w:val="21446E"/>
        </w:rPr>
        <w:t xml:space="preserve">REQ-GOSEQUENCEAUDIT-03  </w:t>
      </w:r>
      <w:r>
        <w:t>小幅回退应标记乱序</w:t>
      </w:r>
    </w:p>
    <w:p>
      <w:pPr>
        <w:keepLines/>
        <w:spacing w:after="80"/>
      </w:pPr>
      <w:r>
        <w:rPr>
          <w:b/>
          <w:color w:val="21446E"/>
        </w:rPr>
        <w:t xml:space="preserve">REQ-GOSEQUENCEAUDIT-04  </w:t>
      </w:r>
      <w:r>
        <w:t>序号跳变应统计丢失帧数</w:t>
      </w:r>
    </w:p>
    <w:p>
      <w:pPr>
        <w:keepLines/>
        <w:spacing w:after="80"/>
      </w:pPr>
      <w:r>
        <w:rPr>
          <w:b/>
          <w:color w:val="21446E"/>
        </w:rPr>
        <w:t xml:space="preserve">REQ-GOSEQUENCEAUDIT-05  </w:t>
      </w:r>
      <w:r>
        <w:t>16 位序号回卷应视为正常递增</w:t>
      </w:r>
    </w:p>
    <w:p>
      <w:pPr>
        <w:keepLines/>
        <w:spacing w:after="80"/>
      </w:pPr>
      <w:r>
        <w:rPr>
          <w:b/>
          <w:color w:val="21446E"/>
        </w:rPr>
        <w:t xml:space="preserve">REQ-GOSEQUENCEAUDIT-06  </w:t>
      </w:r>
      <w:r>
        <w:t>设备编号为空时应拒绝，不污染统计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输入两个设备交错的正常、重复、回退、跳变与回卷帧；各设备统计独立且异常计数正确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